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2593" w:rsidRPr="00922253" w:rsidRDefault="001E454D" w:rsidP="001E454D">
      <w:pPr>
        <w:jc w:val="center"/>
        <w:rPr>
          <w:rFonts w:asciiTheme="minorHAnsi" w:hAnsiTheme="minorHAnsi"/>
          <w:b/>
          <w:sz w:val="28"/>
          <w:szCs w:val="28"/>
        </w:rPr>
      </w:pPr>
      <w:r>
        <w:rPr>
          <w:rFonts w:asciiTheme="minorHAnsi" w:hAnsiTheme="minorHAnsi"/>
          <w:b/>
          <w:sz w:val="28"/>
          <w:szCs w:val="28"/>
        </w:rPr>
        <w:t>[ORGANIZATION NAME]</w:t>
      </w:r>
    </w:p>
    <w:p w:rsidR="00712593" w:rsidRDefault="00745035" w:rsidP="001E454D">
      <w:pPr>
        <w:jc w:val="center"/>
        <w:rPr>
          <w:rFonts w:asciiTheme="minorHAnsi" w:hAnsiTheme="minorHAnsi"/>
          <w:b/>
          <w:sz w:val="28"/>
          <w:szCs w:val="28"/>
        </w:rPr>
      </w:pPr>
      <w:r>
        <w:rPr>
          <w:rFonts w:asciiTheme="minorHAnsi" w:hAnsiTheme="minorHAnsi"/>
          <w:b/>
          <w:sz w:val="28"/>
          <w:szCs w:val="28"/>
        </w:rPr>
        <w:t>Standard Operating Guideline</w:t>
      </w:r>
      <w:r w:rsidR="00164334">
        <w:rPr>
          <w:rFonts w:asciiTheme="minorHAnsi" w:hAnsiTheme="minorHAnsi"/>
          <w:b/>
          <w:sz w:val="28"/>
          <w:szCs w:val="28"/>
        </w:rPr>
        <w:t>s</w:t>
      </w:r>
    </w:p>
    <w:p w:rsidR="00DB09FB" w:rsidRDefault="00DB09FB" w:rsidP="001E454D">
      <w:pPr>
        <w:jc w:val="center"/>
        <w:rPr>
          <w:rFonts w:asciiTheme="minorHAnsi" w:hAnsiTheme="minorHAnsi"/>
          <w:b/>
          <w:i/>
          <w:sz w:val="32"/>
          <w:szCs w:val="28"/>
        </w:rPr>
      </w:pPr>
      <w:r w:rsidRPr="00694DF5">
        <w:rPr>
          <w:rFonts w:asciiTheme="minorHAnsi" w:hAnsiTheme="minorHAnsi"/>
          <w:b/>
          <w:i/>
          <w:sz w:val="32"/>
          <w:szCs w:val="28"/>
        </w:rPr>
        <w:t>Automated External Device (AED) Use</w:t>
      </w:r>
    </w:p>
    <w:p w:rsidR="001E454D" w:rsidRPr="00694DF5" w:rsidRDefault="001E454D" w:rsidP="001E454D">
      <w:pPr>
        <w:jc w:val="center"/>
        <w:rPr>
          <w:rFonts w:asciiTheme="minorHAnsi" w:hAnsiTheme="minorHAnsi"/>
          <w:b/>
          <w:i/>
          <w:sz w:val="32"/>
          <w:szCs w:val="28"/>
        </w:rPr>
      </w:pPr>
    </w:p>
    <w:p w:rsidR="00B026FC" w:rsidRDefault="00B026FC" w:rsidP="00922253"/>
    <w:p w:rsidR="00922253" w:rsidRPr="00922253" w:rsidRDefault="00922253" w:rsidP="00922253">
      <w:pPr>
        <w:rPr>
          <w:rFonts w:asciiTheme="minorHAnsi" w:hAnsiTheme="minorHAnsi"/>
        </w:rPr>
      </w:pPr>
      <w:r w:rsidRPr="00922253">
        <w:rPr>
          <w:rFonts w:asciiTheme="minorHAnsi" w:hAnsiTheme="minorHAnsi"/>
        </w:rPr>
        <w:t>Issue Date:</w:t>
      </w:r>
      <w:r w:rsidR="00F65D85">
        <w:rPr>
          <w:rFonts w:asciiTheme="minorHAnsi" w:hAnsiTheme="minorHAnsi"/>
        </w:rPr>
        <w:t xml:space="preserve">  </w:t>
      </w:r>
    </w:p>
    <w:p w:rsidR="00922253" w:rsidRDefault="00922253" w:rsidP="00922253">
      <w:pPr>
        <w:rPr>
          <w:rFonts w:asciiTheme="minorHAnsi" w:hAnsiTheme="minorHAnsi"/>
        </w:rPr>
      </w:pPr>
      <w:r w:rsidRPr="00922253">
        <w:rPr>
          <w:rFonts w:asciiTheme="minorHAnsi" w:hAnsiTheme="minorHAnsi"/>
        </w:rPr>
        <w:t>Revision Date:</w:t>
      </w:r>
      <w:r w:rsidR="0029608D">
        <w:rPr>
          <w:rFonts w:asciiTheme="minorHAnsi" w:hAnsiTheme="minorHAnsi"/>
        </w:rPr>
        <w:t xml:space="preserve"> </w:t>
      </w:r>
    </w:p>
    <w:p w:rsidR="00A56A06" w:rsidRPr="00922253" w:rsidRDefault="007C6111" w:rsidP="00922253">
      <w:pPr>
        <w:rPr>
          <w:rFonts w:asciiTheme="minorHAnsi" w:hAnsiTheme="minorHAnsi"/>
        </w:rPr>
      </w:pPr>
      <w:r>
        <w:rPr>
          <w:rFonts w:asciiTheme="minorHAnsi" w:hAnsiTheme="minorHAnsi"/>
        </w:rPr>
        <w:t xml:space="preserve">Last </w:t>
      </w:r>
      <w:r w:rsidR="001E454D">
        <w:rPr>
          <w:rFonts w:asciiTheme="minorHAnsi" w:hAnsiTheme="minorHAnsi"/>
        </w:rPr>
        <w:t xml:space="preserve">Reviewed: </w:t>
      </w:r>
    </w:p>
    <w:p w:rsidR="00922253" w:rsidRPr="00922253" w:rsidRDefault="007C6111" w:rsidP="00922253">
      <w:pPr>
        <w:rPr>
          <w:rFonts w:asciiTheme="minorHAnsi" w:hAnsiTheme="minorHAnsi"/>
        </w:rPr>
      </w:pPr>
      <w:r>
        <w:rPr>
          <w:rFonts w:asciiTheme="minorHAnsi" w:hAnsiTheme="minorHAnsi"/>
        </w:rPr>
        <w:t xml:space="preserve">Initial </w:t>
      </w:r>
      <w:r w:rsidR="00922253" w:rsidRPr="00922253">
        <w:rPr>
          <w:rFonts w:asciiTheme="minorHAnsi" w:hAnsiTheme="minorHAnsi"/>
        </w:rPr>
        <w:t>Issuer:</w:t>
      </w:r>
      <w:r w:rsidR="00F65D85">
        <w:rPr>
          <w:rFonts w:asciiTheme="minorHAnsi" w:hAnsiTheme="minorHAnsi"/>
        </w:rPr>
        <w:t xml:space="preserve"> </w:t>
      </w:r>
    </w:p>
    <w:p w:rsidR="00712593" w:rsidRPr="00A076C4" w:rsidRDefault="00712593"/>
    <w:p w:rsidR="00523018" w:rsidRPr="00523018" w:rsidRDefault="00712593" w:rsidP="00523018">
      <w:r w:rsidRPr="00523018">
        <w:rPr>
          <w:rFonts w:asciiTheme="minorHAnsi" w:hAnsiTheme="minorHAnsi" w:cs="Arial"/>
          <w:b/>
        </w:rPr>
        <w:t>Overview/</w:t>
      </w:r>
      <w:r w:rsidR="00BA5E0E" w:rsidRPr="00523018">
        <w:rPr>
          <w:rFonts w:asciiTheme="minorHAnsi" w:hAnsiTheme="minorHAnsi" w:cs="Arial"/>
          <w:b/>
        </w:rPr>
        <w:t>Rationale</w:t>
      </w:r>
      <w:r w:rsidR="002C76B7" w:rsidRPr="00523018">
        <w:rPr>
          <w:rFonts w:asciiTheme="minorHAnsi" w:hAnsiTheme="minorHAnsi" w:cs="Arial"/>
          <w:b/>
        </w:rPr>
        <w:t>:</w:t>
      </w:r>
      <w:r w:rsidR="00394220" w:rsidRPr="00523018">
        <w:rPr>
          <w:rFonts w:asciiTheme="minorHAnsi" w:hAnsiTheme="minorHAnsi" w:cs="Arial"/>
        </w:rPr>
        <w:t xml:space="preserve"> </w:t>
      </w:r>
      <w:r w:rsidR="00523018" w:rsidRPr="00523018">
        <w:rPr>
          <w:rFonts w:ascii="Calibri" w:hAnsi="Calibri"/>
        </w:rPr>
        <w:t xml:space="preserve"> </w:t>
      </w:r>
    </w:p>
    <w:p w:rsidR="00F65D85" w:rsidRDefault="00DB09FB">
      <w:pPr>
        <w:rPr>
          <w:rFonts w:asciiTheme="minorHAnsi" w:hAnsiTheme="minorHAnsi"/>
        </w:rPr>
      </w:pPr>
      <w:r w:rsidRPr="00770D02">
        <w:rPr>
          <w:rFonts w:asciiTheme="minorHAnsi" w:hAnsiTheme="minorHAnsi"/>
        </w:rPr>
        <w:t>A positive outcome (or survival) of sudden cardiac arrest is facilitated by initiation of CPR with the use of an AED within 10 minutes from recognition of event. Staff will be offered training in CPR and the use of AED (for use with people at least eight years of age and or weight over 50 pounds) according to the guidelines of the American Health Association.  Those staff members educated to CPR, and AED will respond when emergency is recognized.</w:t>
      </w:r>
      <w:r>
        <w:rPr>
          <w:rFonts w:asciiTheme="minorHAnsi" w:hAnsiTheme="minorHAnsi"/>
        </w:rPr>
        <w:tab/>
      </w:r>
    </w:p>
    <w:p w:rsidR="00DB09FB" w:rsidRPr="00922253" w:rsidRDefault="00DB09FB">
      <w:pPr>
        <w:rPr>
          <w:rFonts w:asciiTheme="minorHAnsi" w:hAnsiTheme="minorHAnsi" w:cs="Arial"/>
        </w:rPr>
      </w:pPr>
    </w:p>
    <w:p w:rsidR="00A570FD" w:rsidRDefault="004C3720" w:rsidP="00A570FD">
      <w:pPr>
        <w:rPr>
          <w:rFonts w:asciiTheme="minorHAnsi" w:hAnsiTheme="minorHAnsi" w:cs="Arial"/>
          <w:b/>
        </w:rPr>
      </w:pPr>
      <w:r w:rsidRPr="00A570FD">
        <w:rPr>
          <w:rFonts w:asciiTheme="minorHAnsi" w:hAnsiTheme="minorHAnsi" w:cs="Arial"/>
          <w:b/>
        </w:rPr>
        <w:t>Definitions</w:t>
      </w:r>
      <w:r w:rsidR="00863339" w:rsidRPr="00A570FD">
        <w:rPr>
          <w:rFonts w:asciiTheme="minorHAnsi" w:hAnsiTheme="minorHAnsi" w:cs="Arial"/>
          <w:b/>
        </w:rPr>
        <w:t xml:space="preserve">: </w:t>
      </w:r>
    </w:p>
    <w:p w:rsidR="00163845" w:rsidRDefault="00DB09FB" w:rsidP="00DB09FB">
      <w:pPr>
        <w:ind w:left="720"/>
        <w:rPr>
          <w:rFonts w:asciiTheme="minorHAnsi" w:hAnsiTheme="minorHAnsi" w:cs="Arial"/>
          <w:b/>
        </w:rPr>
      </w:pPr>
      <w:r w:rsidRPr="00DB09FB">
        <w:rPr>
          <w:rFonts w:asciiTheme="minorHAnsi" w:hAnsiTheme="minorHAnsi"/>
          <w:u w:val="single"/>
        </w:rPr>
        <w:t>AED</w:t>
      </w:r>
      <w:r w:rsidRPr="00770D02">
        <w:rPr>
          <w:rFonts w:asciiTheme="minorHAnsi" w:hAnsiTheme="minorHAnsi"/>
        </w:rPr>
        <w:t xml:space="preserve"> –Automated External Defibrillator used to treat ventricular tachycardia and ventricular fibrillation which are life threatening cardiac arrhythmias</w:t>
      </w:r>
    </w:p>
    <w:p w:rsidR="00922253" w:rsidRDefault="00922253">
      <w:pPr>
        <w:rPr>
          <w:rFonts w:asciiTheme="minorHAnsi" w:hAnsiTheme="minorHAnsi" w:cs="Arial"/>
        </w:rPr>
      </w:pPr>
    </w:p>
    <w:p w:rsidR="00D86F15" w:rsidRDefault="00922253">
      <w:pPr>
        <w:rPr>
          <w:rFonts w:asciiTheme="minorHAnsi" w:hAnsiTheme="minorHAnsi" w:cs="Arial"/>
        </w:rPr>
      </w:pPr>
      <w:r w:rsidRPr="0041678B">
        <w:rPr>
          <w:rFonts w:asciiTheme="minorHAnsi" w:hAnsiTheme="minorHAnsi" w:cs="Arial"/>
          <w:b/>
        </w:rPr>
        <w:t>Policy</w:t>
      </w:r>
      <w:r w:rsidR="00B026FC">
        <w:rPr>
          <w:rFonts w:asciiTheme="minorHAnsi" w:hAnsiTheme="minorHAnsi" w:cs="Arial"/>
          <w:b/>
        </w:rPr>
        <w:t>/Guidelines</w:t>
      </w:r>
      <w:r w:rsidRPr="0041678B">
        <w:rPr>
          <w:rFonts w:asciiTheme="minorHAnsi" w:hAnsiTheme="minorHAnsi" w:cs="Arial"/>
          <w:b/>
        </w:rPr>
        <w:t>:</w:t>
      </w:r>
      <w:r>
        <w:rPr>
          <w:rFonts w:asciiTheme="minorHAnsi" w:hAnsiTheme="minorHAnsi" w:cs="Arial"/>
        </w:rPr>
        <w:t xml:space="preserve">  </w:t>
      </w:r>
    </w:p>
    <w:p w:rsidR="00DB09FB" w:rsidRDefault="00DB09FB" w:rsidP="00DB09FB">
      <w:pPr>
        <w:pStyle w:val="ListParagraph"/>
        <w:numPr>
          <w:ilvl w:val="0"/>
          <w:numId w:val="26"/>
        </w:numPr>
        <w:contextualSpacing w:val="0"/>
        <w:rPr>
          <w:rFonts w:asciiTheme="minorHAnsi" w:hAnsiTheme="minorHAnsi" w:cs="Arial"/>
        </w:rPr>
      </w:pPr>
      <w:r w:rsidRPr="00AD4AE3">
        <w:rPr>
          <w:rFonts w:asciiTheme="minorHAnsi" w:hAnsiTheme="minorHAnsi" w:cs="Arial"/>
        </w:rPr>
        <w:t>All Clinic staff (both professional and non-professional) will maintain their CPR certification which will include competency to operate an AED as needed.</w:t>
      </w:r>
    </w:p>
    <w:p w:rsidR="00DB09FB" w:rsidRPr="00DB09FB" w:rsidRDefault="00DB09FB" w:rsidP="00DB09FB">
      <w:pPr>
        <w:pStyle w:val="ListParagraph"/>
        <w:numPr>
          <w:ilvl w:val="0"/>
          <w:numId w:val="26"/>
        </w:numPr>
        <w:contextualSpacing w:val="0"/>
        <w:rPr>
          <w:rFonts w:asciiTheme="minorHAnsi" w:hAnsiTheme="minorHAnsi" w:cs="Arial"/>
        </w:rPr>
      </w:pPr>
      <w:r>
        <w:rPr>
          <w:rFonts w:asciiTheme="minorHAnsi" w:hAnsiTheme="minorHAnsi" w:cs="Arial"/>
        </w:rPr>
        <w:t>The AED machines (at all locations—see Attachment A) will be monitored every week (using Attachment B) to ensure that the batteries are in working order.</w:t>
      </w:r>
    </w:p>
    <w:p w:rsidR="00BF3D01" w:rsidRPr="00523018" w:rsidRDefault="00BF3D01" w:rsidP="00BF3D01">
      <w:pPr>
        <w:pStyle w:val="ListParagraph"/>
        <w:rPr>
          <w:rFonts w:asciiTheme="minorHAnsi" w:hAnsiTheme="minorHAnsi" w:cs="Arial"/>
        </w:rPr>
      </w:pPr>
    </w:p>
    <w:tbl>
      <w:tblPr>
        <w:tblW w:w="0" w:type="auto"/>
        <w:tblInd w:w="69" w:type="dxa"/>
        <w:tblBorders>
          <w:top w:val="single" w:sz="6" w:space="0" w:color="4D7FB2"/>
          <w:left w:val="single" w:sz="6" w:space="0" w:color="4D7FB2"/>
          <w:bottom w:val="single" w:sz="6" w:space="0" w:color="4D7FB2"/>
          <w:right w:val="single" w:sz="6" w:space="0" w:color="4D7FB2"/>
        </w:tblBorders>
        <w:tblLayout w:type="fixed"/>
        <w:tblLook w:val="00A0" w:firstRow="1" w:lastRow="0" w:firstColumn="1" w:lastColumn="0" w:noHBand="0" w:noVBand="0"/>
      </w:tblPr>
      <w:tblGrid>
        <w:gridCol w:w="7845"/>
        <w:gridCol w:w="1260"/>
      </w:tblGrid>
      <w:tr w:rsidR="00B026FC" w:rsidRPr="00395BD5" w:rsidTr="00B026FC">
        <w:tc>
          <w:tcPr>
            <w:tcW w:w="7845" w:type="dxa"/>
            <w:tcBorders>
              <w:top w:val="single" w:sz="6" w:space="0" w:color="4D7FB2"/>
              <w:left w:val="single" w:sz="6" w:space="0" w:color="4D7FB2"/>
              <w:bottom w:val="single" w:sz="6" w:space="0" w:color="4D7FB2"/>
              <w:right w:val="single" w:sz="6" w:space="0" w:color="4D7FB2"/>
            </w:tcBorders>
            <w:shd w:val="clear" w:color="auto" w:fill="0000FF"/>
            <w:tcMar>
              <w:top w:w="84" w:type="dxa"/>
              <w:left w:w="84" w:type="dxa"/>
              <w:bottom w:w="84" w:type="dxa"/>
              <w:right w:w="84" w:type="dxa"/>
            </w:tcMar>
            <w:vAlign w:val="center"/>
          </w:tcPr>
          <w:p w:rsidR="00B026FC" w:rsidRPr="00D86F15" w:rsidRDefault="00B026FC" w:rsidP="00D86F15">
            <w:pPr>
              <w:jc w:val="center"/>
              <w:rPr>
                <w:rFonts w:ascii="Arial" w:hAnsi="Arial" w:cs="Arial"/>
                <w:b/>
              </w:rPr>
            </w:pPr>
            <w:r>
              <w:rPr>
                <w:rFonts w:ascii="Arial" w:hAnsi="Arial" w:cs="Arial"/>
                <w:b/>
              </w:rPr>
              <w:t>Procedure</w:t>
            </w:r>
          </w:p>
          <w:p w:rsidR="00B026FC" w:rsidRPr="00150C15" w:rsidRDefault="00B026FC" w:rsidP="00D86F15">
            <w:pPr>
              <w:jc w:val="center"/>
              <w:rPr>
                <w:b/>
                <w:bCs/>
                <w:color w:val="FFFFFF"/>
              </w:rPr>
            </w:pPr>
            <w:r w:rsidRPr="00150C15">
              <w:t xml:space="preserve"> </w:t>
            </w:r>
          </w:p>
        </w:tc>
        <w:tc>
          <w:tcPr>
            <w:tcW w:w="1260" w:type="dxa"/>
            <w:tcBorders>
              <w:top w:val="single" w:sz="6" w:space="0" w:color="4D7FB2"/>
              <w:left w:val="single" w:sz="6" w:space="0" w:color="4D7FB2"/>
              <w:bottom w:val="single" w:sz="6" w:space="0" w:color="4D7FB2"/>
              <w:right w:val="single" w:sz="6" w:space="0" w:color="4D7FB2"/>
            </w:tcBorders>
            <w:shd w:val="clear" w:color="auto" w:fill="0000FF"/>
            <w:tcMar>
              <w:top w:w="84" w:type="dxa"/>
              <w:left w:w="84" w:type="dxa"/>
              <w:bottom w:w="84" w:type="dxa"/>
              <w:right w:w="84" w:type="dxa"/>
            </w:tcMar>
            <w:vAlign w:val="center"/>
          </w:tcPr>
          <w:p w:rsidR="00B026FC" w:rsidRPr="00150C15" w:rsidRDefault="00B026FC" w:rsidP="00D86F15">
            <w:pPr>
              <w:jc w:val="center"/>
              <w:rPr>
                <w:b/>
                <w:bCs/>
                <w:color w:val="FFFFFF"/>
              </w:rPr>
            </w:pPr>
            <w:r w:rsidRPr="00150C15">
              <w:rPr>
                <w:b/>
                <w:bCs/>
                <w:color w:val="FFFFFF"/>
              </w:rPr>
              <w:t>INITIALS</w:t>
            </w:r>
          </w:p>
        </w:tc>
      </w:tr>
      <w:tr w:rsidR="00B026FC" w:rsidRPr="00395BD5" w:rsidTr="00B026FC">
        <w:tc>
          <w:tcPr>
            <w:tcW w:w="7845"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tcPr>
          <w:p w:rsidR="00B026FC" w:rsidRPr="00707605" w:rsidRDefault="006D1A4F" w:rsidP="00707605">
            <w:pPr>
              <w:pStyle w:val="ListParagraph"/>
              <w:numPr>
                <w:ilvl w:val="0"/>
                <w:numId w:val="27"/>
              </w:numPr>
              <w:autoSpaceDE w:val="0"/>
              <w:autoSpaceDN w:val="0"/>
              <w:adjustRightInd w:val="0"/>
              <w:rPr>
                <w:rFonts w:asciiTheme="minorHAnsi" w:hAnsiTheme="minorHAnsi"/>
                <w:sz w:val="22"/>
                <w:szCs w:val="22"/>
              </w:rPr>
            </w:pPr>
            <w:r w:rsidRPr="00707605">
              <w:rPr>
                <w:rFonts w:asciiTheme="minorHAnsi" w:hAnsiTheme="minorHAnsi"/>
              </w:rPr>
              <w:t>All the emergency response protocol steps (e.g., calling 911), should be undertaken prior to or concurrent with AED use.</w:t>
            </w:r>
          </w:p>
        </w:tc>
        <w:tc>
          <w:tcPr>
            <w:tcW w:w="1260"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vAlign w:val="center"/>
          </w:tcPr>
          <w:p w:rsidR="00B026FC" w:rsidRPr="00395BD5" w:rsidRDefault="00B026FC" w:rsidP="00D86F15">
            <w:r w:rsidRPr="00395BD5">
              <w:t> </w:t>
            </w:r>
          </w:p>
        </w:tc>
      </w:tr>
      <w:tr w:rsidR="00B026FC" w:rsidRPr="00395BD5" w:rsidTr="00B026FC">
        <w:tc>
          <w:tcPr>
            <w:tcW w:w="7845"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tcPr>
          <w:p w:rsidR="00B026FC" w:rsidRPr="00707605" w:rsidRDefault="006D1A4F" w:rsidP="00707605">
            <w:pPr>
              <w:pStyle w:val="ListParagraph"/>
              <w:numPr>
                <w:ilvl w:val="0"/>
                <w:numId w:val="27"/>
              </w:numPr>
              <w:autoSpaceDE w:val="0"/>
              <w:autoSpaceDN w:val="0"/>
              <w:adjustRightInd w:val="0"/>
              <w:rPr>
                <w:rFonts w:asciiTheme="minorHAnsi" w:hAnsiTheme="minorHAnsi"/>
                <w:sz w:val="22"/>
                <w:szCs w:val="22"/>
              </w:rPr>
            </w:pPr>
            <w:r w:rsidRPr="00707605">
              <w:rPr>
                <w:rFonts w:asciiTheme="minorHAnsi" w:hAnsiTheme="minorHAnsi"/>
              </w:rPr>
              <w:t>Staff that has been trained in the use of the AED (through CPR courses) will follow the instructions on the individual AED’s.</w:t>
            </w:r>
          </w:p>
        </w:tc>
        <w:tc>
          <w:tcPr>
            <w:tcW w:w="1260"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vAlign w:val="center"/>
          </w:tcPr>
          <w:p w:rsidR="00B026FC" w:rsidRPr="00395BD5" w:rsidRDefault="00B026FC" w:rsidP="00D86F15">
            <w:r w:rsidRPr="00395BD5">
              <w:t> </w:t>
            </w:r>
          </w:p>
        </w:tc>
      </w:tr>
      <w:tr w:rsidR="00B026FC" w:rsidRPr="00395BD5" w:rsidTr="00B026FC">
        <w:tc>
          <w:tcPr>
            <w:tcW w:w="7845"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tcPr>
          <w:p w:rsidR="00B026FC" w:rsidRPr="00707605" w:rsidRDefault="006D1A4F" w:rsidP="00707605">
            <w:pPr>
              <w:pStyle w:val="ListParagraph"/>
              <w:numPr>
                <w:ilvl w:val="0"/>
                <w:numId w:val="27"/>
              </w:numPr>
              <w:autoSpaceDE w:val="0"/>
              <w:autoSpaceDN w:val="0"/>
              <w:adjustRightInd w:val="0"/>
              <w:rPr>
                <w:rFonts w:asciiTheme="minorHAnsi" w:hAnsiTheme="minorHAnsi" w:cs="Arial"/>
                <w:sz w:val="22"/>
                <w:szCs w:val="22"/>
              </w:rPr>
            </w:pPr>
            <w:r w:rsidRPr="00707605">
              <w:rPr>
                <w:rFonts w:asciiTheme="minorHAnsi" w:hAnsiTheme="minorHAnsi"/>
              </w:rPr>
              <w:t>Do not remove the AED from the client until the emergency medical system personnel have arrived and say it is permissible to remove the AED pads</w:t>
            </w:r>
          </w:p>
        </w:tc>
        <w:tc>
          <w:tcPr>
            <w:tcW w:w="1260"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vAlign w:val="center"/>
          </w:tcPr>
          <w:p w:rsidR="00B026FC" w:rsidRPr="00395BD5" w:rsidRDefault="00B026FC" w:rsidP="00D86F15"/>
        </w:tc>
      </w:tr>
      <w:tr w:rsidR="00B026FC" w:rsidRPr="00395BD5" w:rsidTr="00B026FC">
        <w:tc>
          <w:tcPr>
            <w:tcW w:w="7845"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tcPr>
          <w:p w:rsidR="00B026FC" w:rsidRPr="00707605" w:rsidRDefault="001E439C" w:rsidP="00707605">
            <w:pPr>
              <w:pStyle w:val="ListParagraph"/>
              <w:numPr>
                <w:ilvl w:val="0"/>
                <w:numId w:val="27"/>
              </w:numPr>
              <w:autoSpaceDE w:val="0"/>
              <w:autoSpaceDN w:val="0"/>
              <w:adjustRightInd w:val="0"/>
              <w:rPr>
                <w:rFonts w:asciiTheme="minorHAnsi" w:hAnsiTheme="minorHAnsi" w:cs="Arial"/>
                <w:sz w:val="22"/>
                <w:szCs w:val="22"/>
              </w:rPr>
            </w:pPr>
            <w:r w:rsidRPr="00707605">
              <w:rPr>
                <w:rFonts w:asciiTheme="minorHAnsi" w:hAnsiTheme="minorHAnsi"/>
              </w:rPr>
              <w:t>After use:  The AED will be wiped clean according to policy.  Electrodes will be replaced and connected to device and contents of attached resuscitation kit will be replaced if used.</w:t>
            </w:r>
          </w:p>
        </w:tc>
        <w:tc>
          <w:tcPr>
            <w:tcW w:w="1260"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vAlign w:val="center"/>
          </w:tcPr>
          <w:p w:rsidR="00B026FC" w:rsidRPr="00395BD5" w:rsidRDefault="00B026FC" w:rsidP="00D86F15"/>
        </w:tc>
      </w:tr>
      <w:tr w:rsidR="00B026FC" w:rsidRPr="00395BD5" w:rsidTr="00B026FC">
        <w:tc>
          <w:tcPr>
            <w:tcW w:w="7845"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tcPr>
          <w:p w:rsidR="00B026FC" w:rsidRPr="00707605" w:rsidRDefault="001E439C" w:rsidP="00707605">
            <w:pPr>
              <w:pStyle w:val="ListParagraph"/>
              <w:numPr>
                <w:ilvl w:val="0"/>
                <w:numId w:val="27"/>
              </w:numPr>
              <w:autoSpaceDE w:val="0"/>
              <w:autoSpaceDN w:val="0"/>
              <w:adjustRightInd w:val="0"/>
              <w:rPr>
                <w:rFonts w:asciiTheme="minorHAnsi" w:hAnsiTheme="minorHAnsi" w:cs="Arial"/>
                <w:sz w:val="22"/>
                <w:szCs w:val="22"/>
              </w:rPr>
            </w:pPr>
            <w:r w:rsidRPr="00707605">
              <w:rPr>
                <w:rFonts w:asciiTheme="minorHAnsi" w:hAnsiTheme="minorHAnsi"/>
              </w:rPr>
              <w:lastRenderedPageBreak/>
              <w:t>Nursing supervision will be responsible for ensuring AED is ready for use.  A PHN in each clinic on Thursday as part of clinic assignment will perform weekly check and mark the log.</w:t>
            </w:r>
          </w:p>
        </w:tc>
        <w:tc>
          <w:tcPr>
            <w:tcW w:w="1260"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vAlign w:val="center"/>
          </w:tcPr>
          <w:p w:rsidR="00B026FC" w:rsidRPr="00395BD5" w:rsidRDefault="00B026FC" w:rsidP="00D86F15"/>
        </w:tc>
      </w:tr>
      <w:tr w:rsidR="00B026FC" w:rsidRPr="00395BD5" w:rsidTr="00B026FC">
        <w:tc>
          <w:tcPr>
            <w:tcW w:w="7845"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tcPr>
          <w:p w:rsidR="00B026FC" w:rsidRPr="00707605" w:rsidRDefault="001E439C" w:rsidP="00707605">
            <w:pPr>
              <w:pStyle w:val="ListParagraph"/>
              <w:numPr>
                <w:ilvl w:val="0"/>
                <w:numId w:val="27"/>
              </w:numPr>
              <w:autoSpaceDE w:val="0"/>
              <w:autoSpaceDN w:val="0"/>
              <w:adjustRightInd w:val="0"/>
              <w:rPr>
                <w:rFonts w:asciiTheme="minorHAnsi" w:hAnsiTheme="minorHAnsi" w:cs="Arial"/>
                <w:sz w:val="22"/>
                <w:szCs w:val="22"/>
              </w:rPr>
            </w:pPr>
            <w:r w:rsidRPr="00707605">
              <w:rPr>
                <w:rFonts w:asciiTheme="minorHAnsi" w:hAnsiTheme="minorHAnsi"/>
              </w:rPr>
              <w:t>When the batteries need to be replaced a red “X” will appear on the window. The batteries will need to be ordered. Please notify one of the nursing supervisors. (Ten Type 123 Lithium batteries are required).</w:t>
            </w:r>
          </w:p>
        </w:tc>
        <w:tc>
          <w:tcPr>
            <w:tcW w:w="1260"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vAlign w:val="center"/>
          </w:tcPr>
          <w:p w:rsidR="00B026FC" w:rsidRPr="00395BD5" w:rsidRDefault="00B026FC" w:rsidP="00D86F15"/>
        </w:tc>
      </w:tr>
      <w:tr w:rsidR="00B026FC" w:rsidRPr="00395BD5" w:rsidTr="00B026FC">
        <w:tc>
          <w:tcPr>
            <w:tcW w:w="7845"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tcPr>
          <w:p w:rsidR="00B026FC" w:rsidRPr="009E7FD6" w:rsidRDefault="00B026FC" w:rsidP="00B026FC">
            <w:pPr>
              <w:pStyle w:val="ListParagraph"/>
              <w:autoSpaceDE w:val="0"/>
              <w:autoSpaceDN w:val="0"/>
              <w:adjustRightInd w:val="0"/>
              <w:ind w:left="360"/>
              <w:rPr>
                <w:rFonts w:asciiTheme="minorHAnsi" w:hAnsiTheme="minorHAnsi" w:cs="Arial"/>
                <w:sz w:val="22"/>
                <w:szCs w:val="22"/>
              </w:rPr>
            </w:pPr>
          </w:p>
        </w:tc>
        <w:tc>
          <w:tcPr>
            <w:tcW w:w="1260"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vAlign w:val="center"/>
          </w:tcPr>
          <w:p w:rsidR="00B026FC" w:rsidRPr="00395BD5" w:rsidRDefault="00B026FC" w:rsidP="00D86F15"/>
        </w:tc>
      </w:tr>
      <w:tr w:rsidR="00B026FC" w:rsidRPr="00395BD5" w:rsidTr="00B026FC">
        <w:tc>
          <w:tcPr>
            <w:tcW w:w="7845"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tcPr>
          <w:p w:rsidR="00B026FC" w:rsidRPr="009E7FD6" w:rsidRDefault="00B026FC" w:rsidP="00B026FC">
            <w:pPr>
              <w:pStyle w:val="ListParagraph"/>
              <w:autoSpaceDE w:val="0"/>
              <w:autoSpaceDN w:val="0"/>
              <w:adjustRightInd w:val="0"/>
              <w:ind w:left="360"/>
              <w:rPr>
                <w:rFonts w:asciiTheme="minorHAnsi" w:hAnsiTheme="minorHAnsi" w:cs="Arial"/>
                <w:sz w:val="22"/>
                <w:szCs w:val="22"/>
              </w:rPr>
            </w:pPr>
          </w:p>
        </w:tc>
        <w:tc>
          <w:tcPr>
            <w:tcW w:w="1260" w:type="dxa"/>
            <w:tcBorders>
              <w:top w:val="single" w:sz="6" w:space="0" w:color="4D7FB2"/>
              <w:left w:val="single" w:sz="6" w:space="0" w:color="4D7FB2"/>
              <w:bottom w:val="single" w:sz="6" w:space="0" w:color="4D7FB2"/>
              <w:right w:val="single" w:sz="6" w:space="0" w:color="4D7FB2"/>
            </w:tcBorders>
            <w:tcMar>
              <w:top w:w="84" w:type="dxa"/>
              <w:left w:w="84" w:type="dxa"/>
              <w:bottom w:w="84" w:type="dxa"/>
              <w:right w:w="84" w:type="dxa"/>
            </w:tcMar>
            <w:vAlign w:val="center"/>
          </w:tcPr>
          <w:p w:rsidR="00B026FC" w:rsidRPr="00395BD5" w:rsidRDefault="00B026FC" w:rsidP="00D86F15"/>
        </w:tc>
      </w:tr>
    </w:tbl>
    <w:p w:rsidR="00D86F15" w:rsidRDefault="00D86F15" w:rsidP="00D86F15"/>
    <w:p w:rsidR="00A128AC" w:rsidRPr="00F50618" w:rsidRDefault="00A128AC">
      <w:pPr>
        <w:rPr>
          <w:rFonts w:ascii="Arial" w:hAnsi="Arial" w:cs="Arial"/>
        </w:rPr>
      </w:pPr>
    </w:p>
    <w:p w:rsidR="0029608D" w:rsidRDefault="0029608D" w:rsidP="00564941">
      <w:pPr>
        <w:rPr>
          <w:rFonts w:asciiTheme="minorHAnsi" w:hAnsiTheme="minorHAnsi" w:cs="Arial"/>
        </w:rPr>
      </w:pPr>
      <w:bookmarkStart w:id="0" w:name="_GoBack"/>
      <w:bookmarkEnd w:id="0"/>
    </w:p>
    <w:p w:rsidR="00BF3D01" w:rsidRPr="00564941" w:rsidRDefault="00BF3D01" w:rsidP="00564941">
      <w:pPr>
        <w:rPr>
          <w:rFonts w:asciiTheme="minorHAnsi" w:hAnsiTheme="minorHAnsi" w:cs="Arial"/>
        </w:rPr>
      </w:pPr>
    </w:p>
    <w:p w:rsidR="001840DC" w:rsidRDefault="001840DC" w:rsidP="001840DC">
      <w:pPr>
        <w:rPr>
          <w:rFonts w:asciiTheme="minorHAnsi" w:hAnsiTheme="minorHAnsi" w:cs="Arial"/>
        </w:rPr>
      </w:pPr>
    </w:p>
    <w:p w:rsidR="001840DC" w:rsidRPr="00A076C4" w:rsidRDefault="001840DC" w:rsidP="001840DC">
      <w:pPr>
        <w:rPr>
          <w:rFonts w:ascii="Arial" w:hAnsi="Arial" w:cs="Arial"/>
        </w:rPr>
      </w:pPr>
    </w:p>
    <w:p w:rsidR="004C2F98" w:rsidRDefault="004C2F98" w:rsidP="00922253"/>
    <w:p w:rsidR="00FE1B80" w:rsidRDefault="00FE1B80"/>
    <w:p w:rsidR="004C2F98" w:rsidRDefault="004C2F98" w:rsidP="004C2F98"/>
    <w:sectPr w:rsidR="004C2F98" w:rsidSect="00D030FE">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2A3B" w:rsidRDefault="00A72A3B" w:rsidP="00C81F5F">
      <w:r>
        <w:separator/>
      </w:r>
    </w:p>
  </w:endnote>
  <w:endnote w:type="continuationSeparator" w:id="0">
    <w:p w:rsidR="00A72A3B" w:rsidRDefault="00A72A3B" w:rsidP="00C81F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2A3B" w:rsidRDefault="00A72A3B" w:rsidP="00C81F5F">
      <w:r>
        <w:separator/>
      </w:r>
    </w:p>
  </w:footnote>
  <w:footnote w:type="continuationSeparator" w:id="0">
    <w:p w:rsidR="00A72A3B" w:rsidRDefault="00A72A3B" w:rsidP="00C81F5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67B36"/>
    <w:multiLevelType w:val="hybridMultilevel"/>
    <w:tmpl w:val="396AEB0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0D062DC"/>
    <w:multiLevelType w:val="hybridMultilevel"/>
    <w:tmpl w:val="D5EEC042"/>
    <w:lvl w:ilvl="0" w:tplc="FF7A7BBA">
      <w:start w:val="1"/>
      <w:numFmt w:val="decimal"/>
      <w:lvlText w:val="%1."/>
      <w:lvlJc w:val="left"/>
      <w:pPr>
        <w:tabs>
          <w:tab w:val="num" w:pos="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73652B9"/>
    <w:multiLevelType w:val="multilevel"/>
    <w:tmpl w:val="F4DC51C8"/>
    <w:lvl w:ilvl="0">
      <w:start w:val="1"/>
      <w:numFmt w:val="upperLetter"/>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0A660B8B"/>
    <w:multiLevelType w:val="hybridMultilevel"/>
    <w:tmpl w:val="43BAA9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3AA19CD"/>
    <w:multiLevelType w:val="hybridMultilevel"/>
    <w:tmpl w:val="2570B4A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6C358F0"/>
    <w:multiLevelType w:val="hybridMultilevel"/>
    <w:tmpl w:val="6F766CE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90F074F"/>
    <w:multiLevelType w:val="hybridMultilevel"/>
    <w:tmpl w:val="650E31E4"/>
    <w:lvl w:ilvl="0" w:tplc="46024346">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AA67AFE"/>
    <w:multiLevelType w:val="multilevel"/>
    <w:tmpl w:val="9836F1C4"/>
    <w:lvl w:ilvl="0">
      <w:start w:val="1"/>
      <w:numFmt w:val="upperLetter"/>
      <w:lvlText w:val="%1."/>
      <w:lvlJc w:val="left"/>
      <w:pPr>
        <w:tabs>
          <w:tab w:val="num" w:pos="360"/>
        </w:tabs>
        <w:ind w:left="360" w:hanging="360"/>
      </w:pPr>
      <w:rPr>
        <w:rFonts w:hint="default"/>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231F2287"/>
    <w:multiLevelType w:val="hybridMultilevel"/>
    <w:tmpl w:val="448AE254"/>
    <w:lvl w:ilvl="0" w:tplc="47ACEB40">
      <w:start w:val="1"/>
      <w:numFmt w:val="decimal"/>
      <w:lvlText w:val="%1."/>
      <w:lvlJc w:val="left"/>
      <w:pPr>
        <w:ind w:left="720" w:hanging="360"/>
      </w:pPr>
      <w:rPr>
        <w:rFonts w:cs="Arial"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5BE1CB5"/>
    <w:multiLevelType w:val="hybridMultilevel"/>
    <w:tmpl w:val="FFAAE00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C557C22"/>
    <w:multiLevelType w:val="hybridMultilevel"/>
    <w:tmpl w:val="090C4C00"/>
    <w:lvl w:ilvl="0" w:tplc="B234F7C8">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F1E3ED9"/>
    <w:multiLevelType w:val="hybridMultilevel"/>
    <w:tmpl w:val="7F961B70"/>
    <w:lvl w:ilvl="0" w:tplc="FF7A7BBA">
      <w:start w:val="1"/>
      <w:numFmt w:val="decimal"/>
      <w:lvlText w:val="%1."/>
      <w:lvlJc w:val="left"/>
      <w:pPr>
        <w:tabs>
          <w:tab w:val="num" w:pos="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49B6D9D"/>
    <w:multiLevelType w:val="hybridMultilevel"/>
    <w:tmpl w:val="5D700662"/>
    <w:lvl w:ilvl="0" w:tplc="28DE125A">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80440D0"/>
    <w:multiLevelType w:val="hybridMultilevel"/>
    <w:tmpl w:val="3BE8A8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B8110AE"/>
    <w:multiLevelType w:val="hybridMultilevel"/>
    <w:tmpl w:val="36F0DDF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BC8345F"/>
    <w:multiLevelType w:val="hybridMultilevel"/>
    <w:tmpl w:val="26E8EF6E"/>
    <w:lvl w:ilvl="0" w:tplc="FF7A7BBA">
      <w:start w:val="1"/>
      <w:numFmt w:val="decimal"/>
      <w:lvlText w:val="%1."/>
      <w:lvlJc w:val="left"/>
      <w:pPr>
        <w:tabs>
          <w:tab w:val="num" w:pos="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02A5902"/>
    <w:multiLevelType w:val="multilevel"/>
    <w:tmpl w:val="C5828C3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nsid w:val="48800918"/>
    <w:multiLevelType w:val="hybridMultilevel"/>
    <w:tmpl w:val="080C002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4CA639A2"/>
    <w:multiLevelType w:val="hybridMultilevel"/>
    <w:tmpl w:val="6B6EF9FA"/>
    <w:lvl w:ilvl="0" w:tplc="16BA3D8C">
      <w:start w:val="1"/>
      <w:numFmt w:val="bullet"/>
      <w:lvlText w:val=""/>
      <w:lvlJc w:val="left"/>
      <w:pPr>
        <w:tabs>
          <w:tab w:val="num" w:pos="360"/>
        </w:tabs>
        <w:ind w:left="3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4DE63E61"/>
    <w:multiLevelType w:val="hybridMultilevel"/>
    <w:tmpl w:val="00F883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EED1C17"/>
    <w:multiLevelType w:val="hybridMultilevel"/>
    <w:tmpl w:val="C83405C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22C2EE1"/>
    <w:multiLevelType w:val="hybridMultilevel"/>
    <w:tmpl w:val="C9184DC8"/>
    <w:lvl w:ilvl="0" w:tplc="E2206540">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46873F1"/>
    <w:multiLevelType w:val="hybridMultilevel"/>
    <w:tmpl w:val="7472ACCE"/>
    <w:lvl w:ilvl="0" w:tplc="04090001">
      <w:start w:val="1"/>
      <w:numFmt w:val="bullet"/>
      <w:lvlText w:val=""/>
      <w:lvlJc w:val="left"/>
      <w:pPr>
        <w:ind w:left="1425" w:hanging="360"/>
      </w:pPr>
      <w:rPr>
        <w:rFonts w:ascii="Symbol" w:hAnsi="Symbol"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23">
    <w:nsid w:val="5A58183D"/>
    <w:multiLevelType w:val="hybridMultilevel"/>
    <w:tmpl w:val="9E92E02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B5519F2"/>
    <w:multiLevelType w:val="hybridMultilevel"/>
    <w:tmpl w:val="C1C681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C5361AD"/>
    <w:multiLevelType w:val="hybridMultilevel"/>
    <w:tmpl w:val="D5A6F0AA"/>
    <w:lvl w:ilvl="0" w:tplc="B95A418A">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DA14BE5"/>
    <w:multiLevelType w:val="hybridMultilevel"/>
    <w:tmpl w:val="9836F1C4"/>
    <w:lvl w:ilvl="0" w:tplc="881E7928">
      <w:start w:val="1"/>
      <w:numFmt w:val="upperLetter"/>
      <w:lvlText w:val="%1."/>
      <w:lvlJc w:val="left"/>
      <w:pPr>
        <w:tabs>
          <w:tab w:val="num" w:pos="360"/>
        </w:tabs>
        <w:ind w:left="360" w:hanging="360"/>
      </w:pPr>
      <w:rPr>
        <w:rFonts w:hint="default"/>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8"/>
  </w:num>
  <w:num w:numId="2">
    <w:abstractNumId w:val="26"/>
  </w:num>
  <w:num w:numId="3">
    <w:abstractNumId w:val="16"/>
  </w:num>
  <w:num w:numId="4">
    <w:abstractNumId w:val="2"/>
  </w:num>
  <w:num w:numId="5">
    <w:abstractNumId w:val="15"/>
  </w:num>
  <w:num w:numId="6">
    <w:abstractNumId w:val="11"/>
  </w:num>
  <w:num w:numId="7">
    <w:abstractNumId w:val="7"/>
  </w:num>
  <w:num w:numId="8">
    <w:abstractNumId w:val="10"/>
  </w:num>
  <w:num w:numId="9">
    <w:abstractNumId w:val="1"/>
  </w:num>
  <w:num w:numId="10">
    <w:abstractNumId w:val="22"/>
  </w:num>
  <w:num w:numId="11">
    <w:abstractNumId w:val="19"/>
  </w:num>
  <w:num w:numId="12">
    <w:abstractNumId w:val="3"/>
  </w:num>
  <w:num w:numId="13">
    <w:abstractNumId w:val="4"/>
  </w:num>
  <w:num w:numId="14">
    <w:abstractNumId w:val="12"/>
  </w:num>
  <w:num w:numId="15">
    <w:abstractNumId w:val="14"/>
  </w:num>
  <w:num w:numId="16">
    <w:abstractNumId w:val="24"/>
  </w:num>
  <w:num w:numId="17">
    <w:abstractNumId w:val="17"/>
  </w:num>
  <w:num w:numId="18">
    <w:abstractNumId w:val="5"/>
  </w:num>
  <w:num w:numId="19">
    <w:abstractNumId w:val="25"/>
  </w:num>
  <w:num w:numId="20">
    <w:abstractNumId w:val="8"/>
  </w:num>
  <w:num w:numId="21">
    <w:abstractNumId w:val="9"/>
  </w:num>
  <w:num w:numId="22">
    <w:abstractNumId w:val="23"/>
  </w:num>
  <w:num w:numId="23">
    <w:abstractNumId w:val="21"/>
  </w:num>
  <w:num w:numId="24">
    <w:abstractNumId w:val="20"/>
  </w:num>
  <w:num w:numId="25">
    <w:abstractNumId w:val="0"/>
  </w:num>
  <w:num w:numId="26">
    <w:abstractNumId w:val="13"/>
  </w:num>
  <w:num w:numId="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AMO_XmlVersion" w:val="Empty"/>
  </w:docVars>
  <w:rsids>
    <w:rsidRoot w:val="00EC4E0F"/>
    <w:rsid w:val="00006D9E"/>
    <w:rsid w:val="0005468A"/>
    <w:rsid w:val="00065517"/>
    <w:rsid w:val="00077750"/>
    <w:rsid w:val="0009645B"/>
    <w:rsid w:val="000A3227"/>
    <w:rsid w:val="000A5BB6"/>
    <w:rsid w:val="000C610B"/>
    <w:rsid w:val="000D05E8"/>
    <w:rsid w:val="000D1266"/>
    <w:rsid w:val="000F0D1B"/>
    <w:rsid w:val="000F5AE5"/>
    <w:rsid w:val="00103145"/>
    <w:rsid w:val="0011557F"/>
    <w:rsid w:val="0013420B"/>
    <w:rsid w:val="00151C9E"/>
    <w:rsid w:val="00163845"/>
    <w:rsid w:val="00164334"/>
    <w:rsid w:val="00166EE9"/>
    <w:rsid w:val="001673F8"/>
    <w:rsid w:val="001840DC"/>
    <w:rsid w:val="001D26B6"/>
    <w:rsid w:val="001D2AB9"/>
    <w:rsid w:val="001E439C"/>
    <w:rsid w:val="001E454D"/>
    <w:rsid w:val="00203DB3"/>
    <w:rsid w:val="00213D65"/>
    <w:rsid w:val="00214DBD"/>
    <w:rsid w:val="0022040F"/>
    <w:rsid w:val="00224A97"/>
    <w:rsid w:val="002358C0"/>
    <w:rsid w:val="00287ED9"/>
    <w:rsid w:val="0029608D"/>
    <w:rsid w:val="002976A1"/>
    <w:rsid w:val="002C76B7"/>
    <w:rsid w:val="002D4A26"/>
    <w:rsid w:val="002D63D6"/>
    <w:rsid w:val="002E147A"/>
    <w:rsid w:val="002E4E9E"/>
    <w:rsid w:val="0035128E"/>
    <w:rsid w:val="00352691"/>
    <w:rsid w:val="00365958"/>
    <w:rsid w:val="00382876"/>
    <w:rsid w:val="00392637"/>
    <w:rsid w:val="00394220"/>
    <w:rsid w:val="003C1491"/>
    <w:rsid w:val="003C51B9"/>
    <w:rsid w:val="003F4958"/>
    <w:rsid w:val="0041678B"/>
    <w:rsid w:val="00416B1B"/>
    <w:rsid w:val="00443B9C"/>
    <w:rsid w:val="00476DFE"/>
    <w:rsid w:val="004C2F98"/>
    <w:rsid w:val="004C3720"/>
    <w:rsid w:val="004C4ACA"/>
    <w:rsid w:val="004D11F1"/>
    <w:rsid w:val="004E602A"/>
    <w:rsid w:val="004F56E2"/>
    <w:rsid w:val="00505B00"/>
    <w:rsid w:val="00523018"/>
    <w:rsid w:val="00535ECA"/>
    <w:rsid w:val="00546729"/>
    <w:rsid w:val="00551617"/>
    <w:rsid w:val="00563AF1"/>
    <w:rsid w:val="00564941"/>
    <w:rsid w:val="0058136E"/>
    <w:rsid w:val="00593FF4"/>
    <w:rsid w:val="005B244C"/>
    <w:rsid w:val="005B3DF1"/>
    <w:rsid w:val="005D225E"/>
    <w:rsid w:val="005F3FFC"/>
    <w:rsid w:val="005F5EAE"/>
    <w:rsid w:val="00607310"/>
    <w:rsid w:val="00611339"/>
    <w:rsid w:val="00626ECE"/>
    <w:rsid w:val="00630A73"/>
    <w:rsid w:val="00640164"/>
    <w:rsid w:val="00653C82"/>
    <w:rsid w:val="0066299A"/>
    <w:rsid w:val="00676451"/>
    <w:rsid w:val="00687F86"/>
    <w:rsid w:val="00694DF5"/>
    <w:rsid w:val="006A4167"/>
    <w:rsid w:val="006A5AA6"/>
    <w:rsid w:val="006C1009"/>
    <w:rsid w:val="006C7287"/>
    <w:rsid w:val="006D00AE"/>
    <w:rsid w:val="006D1A4F"/>
    <w:rsid w:val="006E72CB"/>
    <w:rsid w:val="00706028"/>
    <w:rsid w:val="00707605"/>
    <w:rsid w:val="00712593"/>
    <w:rsid w:val="0071492A"/>
    <w:rsid w:val="00717008"/>
    <w:rsid w:val="00745035"/>
    <w:rsid w:val="00755551"/>
    <w:rsid w:val="00786447"/>
    <w:rsid w:val="007874B8"/>
    <w:rsid w:val="00790575"/>
    <w:rsid w:val="007A33D2"/>
    <w:rsid w:val="007A6B9B"/>
    <w:rsid w:val="007C6111"/>
    <w:rsid w:val="008051BD"/>
    <w:rsid w:val="008605ED"/>
    <w:rsid w:val="00863339"/>
    <w:rsid w:val="008D6489"/>
    <w:rsid w:val="008F1818"/>
    <w:rsid w:val="00906A2D"/>
    <w:rsid w:val="00921A95"/>
    <w:rsid w:val="00922253"/>
    <w:rsid w:val="009334B4"/>
    <w:rsid w:val="00936701"/>
    <w:rsid w:val="009864EE"/>
    <w:rsid w:val="009A5A61"/>
    <w:rsid w:val="009B140C"/>
    <w:rsid w:val="009C6059"/>
    <w:rsid w:val="009E4FE6"/>
    <w:rsid w:val="009E7FD6"/>
    <w:rsid w:val="00A076C4"/>
    <w:rsid w:val="00A128AC"/>
    <w:rsid w:val="00A31899"/>
    <w:rsid w:val="00A331B5"/>
    <w:rsid w:val="00A40F8B"/>
    <w:rsid w:val="00A56A06"/>
    <w:rsid w:val="00A570FD"/>
    <w:rsid w:val="00A67F9C"/>
    <w:rsid w:val="00A72A3B"/>
    <w:rsid w:val="00A80828"/>
    <w:rsid w:val="00A81DE8"/>
    <w:rsid w:val="00A839A9"/>
    <w:rsid w:val="00A942CF"/>
    <w:rsid w:val="00A97B85"/>
    <w:rsid w:val="00AA51E6"/>
    <w:rsid w:val="00AA7FD9"/>
    <w:rsid w:val="00AC28F7"/>
    <w:rsid w:val="00AC31EA"/>
    <w:rsid w:val="00AD35C9"/>
    <w:rsid w:val="00AD6289"/>
    <w:rsid w:val="00B026FC"/>
    <w:rsid w:val="00B36787"/>
    <w:rsid w:val="00B6196B"/>
    <w:rsid w:val="00B731D4"/>
    <w:rsid w:val="00B76205"/>
    <w:rsid w:val="00BA5E0E"/>
    <w:rsid w:val="00BA5FC1"/>
    <w:rsid w:val="00BB5DCB"/>
    <w:rsid w:val="00BB77A3"/>
    <w:rsid w:val="00BC6591"/>
    <w:rsid w:val="00BD1B0E"/>
    <w:rsid w:val="00BF3D01"/>
    <w:rsid w:val="00C27326"/>
    <w:rsid w:val="00C33EBE"/>
    <w:rsid w:val="00C4514A"/>
    <w:rsid w:val="00C626F3"/>
    <w:rsid w:val="00C81F5F"/>
    <w:rsid w:val="00C86332"/>
    <w:rsid w:val="00C97AE0"/>
    <w:rsid w:val="00CA213F"/>
    <w:rsid w:val="00CC65DD"/>
    <w:rsid w:val="00CE20CA"/>
    <w:rsid w:val="00D030FE"/>
    <w:rsid w:val="00D05D7F"/>
    <w:rsid w:val="00D83473"/>
    <w:rsid w:val="00D837E9"/>
    <w:rsid w:val="00D86F15"/>
    <w:rsid w:val="00DA492F"/>
    <w:rsid w:val="00DA7184"/>
    <w:rsid w:val="00DB09FB"/>
    <w:rsid w:val="00DC2769"/>
    <w:rsid w:val="00DC3D01"/>
    <w:rsid w:val="00DC4694"/>
    <w:rsid w:val="00DC7974"/>
    <w:rsid w:val="00DC7C0D"/>
    <w:rsid w:val="00DF4E06"/>
    <w:rsid w:val="00E17631"/>
    <w:rsid w:val="00E33164"/>
    <w:rsid w:val="00E35BE1"/>
    <w:rsid w:val="00E377FA"/>
    <w:rsid w:val="00E4602A"/>
    <w:rsid w:val="00E60FA5"/>
    <w:rsid w:val="00EC322F"/>
    <w:rsid w:val="00EC4E0F"/>
    <w:rsid w:val="00ED6452"/>
    <w:rsid w:val="00ED7327"/>
    <w:rsid w:val="00EE0752"/>
    <w:rsid w:val="00EE1689"/>
    <w:rsid w:val="00EE7D53"/>
    <w:rsid w:val="00F233A1"/>
    <w:rsid w:val="00F3024B"/>
    <w:rsid w:val="00F45AF0"/>
    <w:rsid w:val="00F50618"/>
    <w:rsid w:val="00F51E9B"/>
    <w:rsid w:val="00F60FE6"/>
    <w:rsid w:val="00F64BBA"/>
    <w:rsid w:val="00F65D85"/>
    <w:rsid w:val="00FA6513"/>
    <w:rsid w:val="00FC778D"/>
    <w:rsid w:val="00FD57C2"/>
    <w:rsid w:val="00FE1B80"/>
    <w:rsid w:val="00FF63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263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83473"/>
    <w:pPr>
      <w:tabs>
        <w:tab w:val="center" w:pos="4320"/>
        <w:tab w:val="right" w:pos="8640"/>
      </w:tabs>
    </w:pPr>
  </w:style>
  <w:style w:type="paragraph" w:styleId="Footer">
    <w:name w:val="footer"/>
    <w:basedOn w:val="Normal"/>
    <w:link w:val="FooterChar"/>
    <w:uiPriority w:val="99"/>
    <w:rsid w:val="00D83473"/>
    <w:pPr>
      <w:tabs>
        <w:tab w:val="center" w:pos="4320"/>
        <w:tab w:val="right" w:pos="8640"/>
      </w:tabs>
    </w:pPr>
  </w:style>
  <w:style w:type="character" w:styleId="PageNumber">
    <w:name w:val="page number"/>
    <w:basedOn w:val="DefaultParagraphFont"/>
    <w:rsid w:val="00F51E9B"/>
  </w:style>
  <w:style w:type="character" w:styleId="CommentReference">
    <w:name w:val="annotation reference"/>
    <w:basedOn w:val="DefaultParagraphFont"/>
    <w:uiPriority w:val="99"/>
    <w:semiHidden/>
    <w:unhideWhenUsed/>
    <w:rsid w:val="00CC65DD"/>
    <w:rPr>
      <w:sz w:val="16"/>
      <w:szCs w:val="16"/>
    </w:rPr>
  </w:style>
  <w:style w:type="paragraph" w:styleId="CommentText">
    <w:name w:val="annotation text"/>
    <w:basedOn w:val="Normal"/>
    <w:link w:val="CommentTextChar"/>
    <w:uiPriority w:val="99"/>
    <w:semiHidden/>
    <w:unhideWhenUsed/>
    <w:rsid w:val="00CC65DD"/>
    <w:rPr>
      <w:sz w:val="20"/>
      <w:szCs w:val="20"/>
    </w:rPr>
  </w:style>
  <w:style w:type="character" w:customStyle="1" w:styleId="CommentTextChar">
    <w:name w:val="Comment Text Char"/>
    <w:basedOn w:val="DefaultParagraphFont"/>
    <w:link w:val="CommentText"/>
    <w:uiPriority w:val="99"/>
    <w:semiHidden/>
    <w:rsid w:val="00CC65DD"/>
  </w:style>
  <w:style w:type="paragraph" w:styleId="CommentSubject">
    <w:name w:val="annotation subject"/>
    <w:basedOn w:val="CommentText"/>
    <w:next w:val="CommentText"/>
    <w:link w:val="CommentSubjectChar"/>
    <w:uiPriority w:val="99"/>
    <w:semiHidden/>
    <w:unhideWhenUsed/>
    <w:rsid w:val="00CC65DD"/>
    <w:rPr>
      <w:b/>
      <w:bCs/>
    </w:rPr>
  </w:style>
  <w:style w:type="character" w:customStyle="1" w:styleId="CommentSubjectChar">
    <w:name w:val="Comment Subject Char"/>
    <w:basedOn w:val="CommentTextChar"/>
    <w:link w:val="CommentSubject"/>
    <w:uiPriority w:val="99"/>
    <w:semiHidden/>
    <w:rsid w:val="00CC65DD"/>
    <w:rPr>
      <w:b/>
      <w:bCs/>
    </w:rPr>
  </w:style>
  <w:style w:type="paragraph" w:styleId="BalloonText">
    <w:name w:val="Balloon Text"/>
    <w:basedOn w:val="Normal"/>
    <w:link w:val="BalloonTextChar"/>
    <w:uiPriority w:val="99"/>
    <w:semiHidden/>
    <w:unhideWhenUsed/>
    <w:rsid w:val="00CC65DD"/>
    <w:rPr>
      <w:rFonts w:ascii="Tahoma" w:hAnsi="Tahoma" w:cs="Tahoma"/>
      <w:sz w:val="16"/>
      <w:szCs w:val="16"/>
    </w:rPr>
  </w:style>
  <w:style w:type="character" w:customStyle="1" w:styleId="BalloonTextChar">
    <w:name w:val="Balloon Text Char"/>
    <w:basedOn w:val="DefaultParagraphFont"/>
    <w:link w:val="BalloonText"/>
    <w:uiPriority w:val="99"/>
    <w:semiHidden/>
    <w:rsid w:val="00CC65DD"/>
    <w:rPr>
      <w:rFonts w:ascii="Tahoma" w:hAnsi="Tahoma" w:cs="Tahoma"/>
      <w:sz w:val="16"/>
      <w:szCs w:val="16"/>
    </w:rPr>
  </w:style>
  <w:style w:type="character" w:customStyle="1" w:styleId="FooterChar">
    <w:name w:val="Footer Char"/>
    <w:basedOn w:val="DefaultParagraphFont"/>
    <w:link w:val="Footer"/>
    <w:uiPriority w:val="99"/>
    <w:rsid w:val="00922253"/>
    <w:rPr>
      <w:sz w:val="24"/>
      <w:szCs w:val="24"/>
    </w:rPr>
  </w:style>
  <w:style w:type="paragraph" w:styleId="ListParagraph">
    <w:name w:val="List Paragraph"/>
    <w:basedOn w:val="Normal"/>
    <w:uiPriority w:val="34"/>
    <w:qFormat/>
    <w:rsid w:val="00D86F1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263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83473"/>
    <w:pPr>
      <w:tabs>
        <w:tab w:val="center" w:pos="4320"/>
        <w:tab w:val="right" w:pos="8640"/>
      </w:tabs>
    </w:pPr>
  </w:style>
  <w:style w:type="paragraph" w:styleId="Footer">
    <w:name w:val="footer"/>
    <w:basedOn w:val="Normal"/>
    <w:link w:val="FooterChar"/>
    <w:uiPriority w:val="99"/>
    <w:rsid w:val="00D83473"/>
    <w:pPr>
      <w:tabs>
        <w:tab w:val="center" w:pos="4320"/>
        <w:tab w:val="right" w:pos="8640"/>
      </w:tabs>
    </w:pPr>
  </w:style>
  <w:style w:type="character" w:styleId="PageNumber">
    <w:name w:val="page number"/>
    <w:basedOn w:val="DefaultParagraphFont"/>
    <w:rsid w:val="00F51E9B"/>
  </w:style>
  <w:style w:type="character" w:styleId="CommentReference">
    <w:name w:val="annotation reference"/>
    <w:basedOn w:val="DefaultParagraphFont"/>
    <w:uiPriority w:val="99"/>
    <w:semiHidden/>
    <w:unhideWhenUsed/>
    <w:rsid w:val="00CC65DD"/>
    <w:rPr>
      <w:sz w:val="16"/>
      <w:szCs w:val="16"/>
    </w:rPr>
  </w:style>
  <w:style w:type="paragraph" w:styleId="CommentText">
    <w:name w:val="annotation text"/>
    <w:basedOn w:val="Normal"/>
    <w:link w:val="CommentTextChar"/>
    <w:uiPriority w:val="99"/>
    <w:semiHidden/>
    <w:unhideWhenUsed/>
    <w:rsid w:val="00CC65DD"/>
    <w:rPr>
      <w:sz w:val="20"/>
      <w:szCs w:val="20"/>
    </w:rPr>
  </w:style>
  <w:style w:type="character" w:customStyle="1" w:styleId="CommentTextChar">
    <w:name w:val="Comment Text Char"/>
    <w:basedOn w:val="DefaultParagraphFont"/>
    <w:link w:val="CommentText"/>
    <w:uiPriority w:val="99"/>
    <w:semiHidden/>
    <w:rsid w:val="00CC65DD"/>
  </w:style>
  <w:style w:type="paragraph" w:styleId="CommentSubject">
    <w:name w:val="annotation subject"/>
    <w:basedOn w:val="CommentText"/>
    <w:next w:val="CommentText"/>
    <w:link w:val="CommentSubjectChar"/>
    <w:uiPriority w:val="99"/>
    <w:semiHidden/>
    <w:unhideWhenUsed/>
    <w:rsid w:val="00CC65DD"/>
    <w:rPr>
      <w:b/>
      <w:bCs/>
    </w:rPr>
  </w:style>
  <w:style w:type="character" w:customStyle="1" w:styleId="CommentSubjectChar">
    <w:name w:val="Comment Subject Char"/>
    <w:basedOn w:val="CommentTextChar"/>
    <w:link w:val="CommentSubject"/>
    <w:uiPriority w:val="99"/>
    <w:semiHidden/>
    <w:rsid w:val="00CC65DD"/>
    <w:rPr>
      <w:b/>
      <w:bCs/>
    </w:rPr>
  </w:style>
  <w:style w:type="paragraph" w:styleId="BalloonText">
    <w:name w:val="Balloon Text"/>
    <w:basedOn w:val="Normal"/>
    <w:link w:val="BalloonTextChar"/>
    <w:uiPriority w:val="99"/>
    <w:semiHidden/>
    <w:unhideWhenUsed/>
    <w:rsid w:val="00CC65DD"/>
    <w:rPr>
      <w:rFonts w:ascii="Tahoma" w:hAnsi="Tahoma" w:cs="Tahoma"/>
      <w:sz w:val="16"/>
      <w:szCs w:val="16"/>
    </w:rPr>
  </w:style>
  <w:style w:type="character" w:customStyle="1" w:styleId="BalloonTextChar">
    <w:name w:val="Balloon Text Char"/>
    <w:basedOn w:val="DefaultParagraphFont"/>
    <w:link w:val="BalloonText"/>
    <w:uiPriority w:val="99"/>
    <w:semiHidden/>
    <w:rsid w:val="00CC65DD"/>
    <w:rPr>
      <w:rFonts w:ascii="Tahoma" w:hAnsi="Tahoma" w:cs="Tahoma"/>
      <w:sz w:val="16"/>
      <w:szCs w:val="16"/>
    </w:rPr>
  </w:style>
  <w:style w:type="character" w:customStyle="1" w:styleId="FooterChar">
    <w:name w:val="Footer Char"/>
    <w:basedOn w:val="DefaultParagraphFont"/>
    <w:link w:val="Footer"/>
    <w:uiPriority w:val="99"/>
    <w:rsid w:val="00922253"/>
    <w:rPr>
      <w:sz w:val="24"/>
      <w:szCs w:val="24"/>
    </w:rPr>
  </w:style>
  <w:style w:type="paragraph" w:styleId="ListParagraph">
    <w:name w:val="List Paragraph"/>
    <w:basedOn w:val="Normal"/>
    <w:uiPriority w:val="34"/>
    <w:qFormat/>
    <w:rsid w:val="00D86F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679302">
      <w:bodyDiv w:val="1"/>
      <w:marLeft w:val="0"/>
      <w:marRight w:val="0"/>
      <w:marTop w:val="0"/>
      <w:marBottom w:val="0"/>
      <w:divBdr>
        <w:top w:val="none" w:sz="0" w:space="0" w:color="auto"/>
        <w:left w:val="none" w:sz="0" w:space="0" w:color="auto"/>
        <w:bottom w:val="none" w:sz="0" w:space="0" w:color="auto"/>
        <w:right w:val="none" w:sz="0" w:space="0" w:color="auto"/>
      </w:divBdr>
    </w:div>
    <w:div w:id="243498242">
      <w:bodyDiv w:val="1"/>
      <w:marLeft w:val="0"/>
      <w:marRight w:val="0"/>
      <w:marTop w:val="0"/>
      <w:marBottom w:val="0"/>
      <w:divBdr>
        <w:top w:val="none" w:sz="0" w:space="0" w:color="auto"/>
        <w:left w:val="none" w:sz="0" w:space="0" w:color="auto"/>
        <w:bottom w:val="none" w:sz="0" w:space="0" w:color="auto"/>
        <w:right w:val="none" w:sz="0" w:space="0" w:color="auto"/>
      </w:divBdr>
    </w:div>
    <w:div w:id="258219107">
      <w:bodyDiv w:val="1"/>
      <w:marLeft w:val="0"/>
      <w:marRight w:val="0"/>
      <w:marTop w:val="0"/>
      <w:marBottom w:val="0"/>
      <w:divBdr>
        <w:top w:val="none" w:sz="0" w:space="0" w:color="auto"/>
        <w:left w:val="none" w:sz="0" w:space="0" w:color="auto"/>
        <w:bottom w:val="none" w:sz="0" w:space="0" w:color="auto"/>
        <w:right w:val="none" w:sz="0" w:space="0" w:color="auto"/>
      </w:divBdr>
    </w:div>
    <w:div w:id="357971970">
      <w:bodyDiv w:val="1"/>
      <w:marLeft w:val="0"/>
      <w:marRight w:val="0"/>
      <w:marTop w:val="0"/>
      <w:marBottom w:val="0"/>
      <w:divBdr>
        <w:top w:val="none" w:sz="0" w:space="0" w:color="auto"/>
        <w:left w:val="none" w:sz="0" w:space="0" w:color="auto"/>
        <w:bottom w:val="none" w:sz="0" w:space="0" w:color="auto"/>
        <w:right w:val="none" w:sz="0" w:space="0" w:color="auto"/>
      </w:divBdr>
    </w:div>
    <w:div w:id="511919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319</Words>
  <Characters>1822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Summit County Health District</vt:lpstr>
    </vt:vector>
  </TitlesOfParts>
  <Company>schd</Company>
  <LinksUpToDate>false</LinksUpToDate>
  <CharactersWithSpaces>2137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Summit County Health District</dc:title>
  <dc:creator>Rick Davis</dc:creator>
  <cp:lastModifiedBy>image</cp:lastModifiedBy>
  <cp:revision>2</cp:revision>
  <cp:lastPrinted>2018-06-04T16:25:00Z</cp:lastPrinted>
  <dcterms:created xsi:type="dcterms:W3CDTF">2018-06-04T16:30:00Z</dcterms:created>
  <dcterms:modified xsi:type="dcterms:W3CDTF">2018-06-04T16:30:00Z</dcterms:modified>
</cp:coreProperties>
</file>